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C6" w:rsidRPr="00EB1F85" w:rsidRDefault="008E77C6" w:rsidP="008E77C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Тема </w:t>
      </w:r>
      <w:r w:rsidRPr="00EB1F85">
        <w:rPr>
          <w:rFonts w:ascii="Times New Roman" w:hAnsi="Times New Roman" w:cs="Times New Roman"/>
          <w:b/>
          <w:sz w:val="28"/>
          <w:szCs w:val="28"/>
        </w:rPr>
        <w:t>Организация государственной налоговой службы</w:t>
      </w:r>
    </w:p>
    <w:p w:rsidR="008E77C6" w:rsidRPr="00EB1F85" w:rsidRDefault="008E77C6" w:rsidP="008E77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br/>
      </w:r>
      <w:r w:rsidRPr="00EB1F85">
        <w:rPr>
          <w:rFonts w:ascii="Times New Roman" w:hAnsi="Times New Roman" w:cs="Times New Roman"/>
          <w:b/>
          <w:sz w:val="28"/>
          <w:szCs w:val="28"/>
        </w:rPr>
        <w:t>Налоговая структура государства</w:t>
      </w:r>
    </w:p>
    <w:p w:rsidR="008E77C6" w:rsidRPr="00EB1F85" w:rsidRDefault="008E77C6" w:rsidP="008E77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Понятие «налоговая деятельность»  связана с понятием «налогообложение». Отличие между ними заключается в том, что понятие «налоговая деятельность» семантически обозначает деятельность государства  по организации налогообложения и обеспечению его  осуществления. Таким образом, в него вложен значительно более широкий смысл, нежели  в понятие «налогообложение».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Налоговая деятельность  - это деятельность государства по организации налогообложения и  обеспечению его осуществления. Она включает в себя  не только  установление, введение и  взимание налогов, что свойственно налогообложению, но и деятельность по формированию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налогосборочного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>  аппарата и обеспечению  его функционирования.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Целью работы системы налогообложения  является удовлетворение потребности государства  в  денежных средствах. Одним их главных источников поступления денег в государственную казну являются налоги.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Налоговая деятельность осуществляется посредством  следующих  основных методологических шагов: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 установление и введение налогов;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 ведение учета налогоплательщиков;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 ведение учета объектов налогообложения по окладным налогам;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 взимания окладных  видов налогов;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 организация удержания налогов у источника выплаты дохода;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 установление для определенных категорий налогоплательщиков налоговой отчетности;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7) осуществление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исполнением налогоплательщиком своих налоговых обязательств налоговыми агентами, сборщиками налогов, налоговыми агентами и другими лицами, связанными с налогообложением  - своих  налоговых обязанностей, предусмотренных налоговым законодательством;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8) принятие мер по обеспечению исполнения налогоплательщиками своих налоговых обязательств, а иными лицами – своих налоговых обязанностей;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9) организация налоговой службы государства;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10) установление юридической ответственности за  нарушение налогового законодательства;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11) привлечение лиц, виновных в нарушении налогового законодательства, к установленной ответственности.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Налоговая деятельность в Республике Казахстан связана с системой  государственных органов, которые осуществляют  взимание и сбор налогов, а также контроль в сфере налогообложения. 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Понятие «налоговая структура» государства охватывает систему  специализированных налоговых органов государства. В состав налоговой  структуры Республики Казахстан входят: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органы налоговой службы;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таможенные органы;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местные исполнительные органы;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органы налоговой полиции.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Организационным принципом строения системы налоговой службы государства является   принцип централизации. Уполн</w:t>
      </w:r>
      <w:bookmarkStart w:id="0" w:name="_GoBack"/>
      <w:bookmarkEnd w:id="0"/>
      <w:r w:rsidRPr="00EB1F85">
        <w:rPr>
          <w:rFonts w:ascii="Times New Roman" w:hAnsi="Times New Roman" w:cs="Times New Roman"/>
          <w:sz w:val="28"/>
          <w:szCs w:val="28"/>
        </w:rPr>
        <w:t>омоченный орган  осуществляет руководство налоговыми органами. Первые руководители налоговых органов назначаются на должности  уполномоченным государственным органом. Все это обеспечивает централизованный характер  организации налоговой службы государства и её независимость от местных представительных и исполнительных органов, что свидетельствует о централизованном характере самой налоговой системы.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Таможенные органы осуществляют в соответствии с Налоговым кодексом и таможенным законодательством РК взимание налогов и других обязательных платежей в бюджет  при перемещении  товаров через границу РК.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Налогового  кодекса,  местные исполнительные органы  не входят в  структуру собственно налоговых органов, тем не менее, предусмотрено, что местные исполнительные органы могут осуществлять  сбор налогов на имущество, транспортные средства, земельного налога, уплачиваемого налогоплательщиком  -  физическим лицом. К  местным исполнительным органам относятся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акиматы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поселков, аулов, аульных и сельских округов. Местные исполнительные органы осуществляют сбор налогов   в рамках своей компетенции, выдавая налогоплательщику квитанцию, которая является документом отчетности.</w:t>
      </w:r>
    </w:p>
    <w:p w:rsidR="008E77C6" w:rsidRPr="00EB1F85" w:rsidRDefault="008E77C6" w:rsidP="008E77C6">
      <w:pPr>
        <w:pStyle w:val="a3"/>
        <w:ind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Налоговая полиция – специализированный правоохранительный орган, входящий в состав налоговой  структуры. Основная задача органов налоговой полиции -  осуществление оперативно – розыскной деятельности по делам о налоговых преступлениях.</w:t>
      </w:r>
    </w:p>
    <w:p w:rsidR="008E77C6" w:rsidRPr="00EB1F85" w:rsidRDefault="008E77C6" w:rsidP="008E77C6">
      <w:pPr>
        <w:pStyle w:val="a3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8E77C6" w:rsidRPr="00EB1F85" w:rsidRDefault="008E77C6" w:rsidP="008E77C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Задачи и принципы работы органов налоговой службы</w:t>
      </w:r>
      <w:r w:rsidRPr="00EB1F85">
        <w:rPr>
          <w:rFonts w:ascii="Times New Roman" w:hAnsi="Times New Roman" w:cs="Times New Roman"/>
          <w:sz w:val="28"/>
          <w:szCs w:val="28"/>
        </w:rPr>
        <w:br/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Гуреев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>  подразделяет налоговые органы на органы налогового контроля и налоговую полицию.  Следует отдать предпочтение данному толкованию потому, что налоговая служба государства действительно структурирована, имеет внутренне строение. Она является структурой в  системе государственного аппарата. Этот термин гармонирует с понятиями  «устройство» и «система», подчеркивает организационную сторону налогового механизма государства.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Разработка общих направлений налоговой политики, определение основных  принципов налогообложения возложены высшие органы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– Президента, Парламент страны. Парламент как законодательный орган в соответствии с Конституцией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рассматривает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  разрабатывает и принимает законы о налогах, сборах, обязательных платежах, а также поправки к законодательным актам.  Все законодательные  проекты  о введении или отмене тех или  иных налогов и сборов, об освобождении от их уплаты на территории страны вносятся в Парламент  при наличии заключения  Правительства на основе оценки реальной экономической ситуации в стране и её регионах.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 органы Налогового комитета возлагается  ответственность за полноту сбора налогов и других обязательных платежей в бюджеты всех уровней  на основе налогового законодательства и других законодательных актов, предусматривающих поступление платежей в государственный бюджет, и других финансовых обязательств  перед государством.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Оперативное управление, то есть принятие комплекса мер, преследующих целью максимальное привлечение налоговых поступлений в  государственную казну при минимальных затратах, осуществляется Налоговым комитетом Министерства финансов  Республики Казахстана. На данное подразделение, в пределах его компетенции, возложены  организационные и контрольно – надзорные функции в сфере  обеспечения поступлений налогов и обязательных платежей в бюджет, полноты  организации и регулирования сборов  и других  обязательных  платежей в бюджет, полноты и своевременности   перечисления  обязательных  пенсионных взносов и социальных отчислений  в  фонды социального страхования.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Налоговая служба государства организационно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размежована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на систему Налогового комитета Министерства финансов и систему Департамента  налоговой полиции этого же Министерства.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Налоговая полиция является специальным  правоохранительным органом  по выявлению и  пресечению преступлений и правонарушений, осуществлению уголовного преследования в пределах, установленных законодательством.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Министр финансов Республики Казахстан осуществляет  общее руководство  органами  налоговой службы, кроме оперативно – розыскной    и уголовно – процессуальной деятельности.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B1F85">
        <w:rPr>
          <w:rFonts w:ascii="Times New Roman" w:hAnsi="Times New Roman" w:cs="Times New Roman"/>
          <w:sz w:val="28"/>
          <w:szCs w:val="28"/>
        </w:rPr>
        <w:t>омитете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доходов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(КГД) </w:t>
      </w:r>
      <w:r w:rsidRPr="00EB1F85">
        <w:rPr>
          <w:rFonts w:ascii="Times New Roman" w:hAnsi="Times New Roman" w:cs="Times New Roman"/>
          <w:sz w:val="28"/>
          <w:szCs w:val="28"/>
        </w:rPr>
        <w:t xml:space="preserve">и Департаменте налоговой полиции </w:t>
      </w:r>
      <w:r>
        <w:rPr>
          <w:rFonts w:ascii="Times New Roman" w:hAnsi="Times New Roman" w:cs="Times New Roman"/>
          <w:sz w:val="28"/>
          <w:szCs w:val="28"/>
        </w:rPr>
        <w:t xml:space="preserve">(ДНП) </w:t>
      </w:r>
      <w:r w:rsidRPr="00EB1F85">
        <w:rPr>
          <w:rFonts w:ascii="Times New Roman" w:hAnsi="Times New Roman" w:cs="Times New Roman"/>
          <w:sz w:val="28"/>
          <w:szCs w:val="28"/>
        </w:rPr>
        <w:t>Министерства финансов утверждаются Правительством Республики Казахстан.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Органы налоговой службы всех уровней содержаться за счет средств республиканского бюджета.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Основные задачи, выполняемые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B1F85">
        <w:rPr>
          <w:rFonts w:ascii="Times New Roman" w:hAnsi="Times New Roman" w:cs="Times New Roman"/>
          <w:sz w:val="28"/>
          <w:szCs w:val="28"/>
        </w:rPr>
        <w:t>омитетом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госдоходов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Республики Казахстан, оговорены в главе  3  Налогового кодекса Республики Казахстан:  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 обеспечение полного и своевременного поступления налоговых платежей в бюджет  и других  финансовых обязательств  перед г</w:t>
      </w:r>
      <w:r w:rsidR="004D41E1">
        <w:rPr>
          <w:rFonts w:ascii="Times New Roman" w:hAnsi="Times New Roman" w:cs="Times New Roman"/>
          <w:sz w:val="28"/>
          <w:szCs w:val="28"/>
        </w:rPr>
        <w:t>осударством в размерах и суммах</w:t>
      </w:r>
      <w:r w:rsidRPr="00EB1F85">
        <w:rPr>
          <w:rFonts w:ascii="Times New Roman" w:hAnsi="Times New Roman" w:cs="Times New Roman"/>
          <w:sz w:val="28"/>
          <w:szCs w:val="28"/>
        </w:rPr>
        <w:t xml:space="preserve">, утвержденных в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республиканском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и местных бюджетах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на соответствующий год, а также обеспечение полного и своевременного перечисления  обязательных пенсионных взносов. Таким образом, на налоговую службу возложены  функции сбора государственных  доходов;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 изучение эффективности  налогового законодательства;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 участие в подготовке проектов законов, договоров по вопросам налогообложения с другими государствами;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 разъяснение налогоплательщикам их прав и обязанностей, своевременное информирование налогоплательщиков об изменении  налогового законодательства  и нормативно – правовых актов по налогообложению.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соответствии с  возложенными задачами комитет выполняет следующие функции: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 и других норм</w:t>
      </w:r>
      <w:r>
        <w:rPr>
          <w:rFonts w:ascii="Times New Roman" w:hAnsi="Times New Roman" w:cs="Times New Roman"/>
          <w:sz w:val="28"/>
          <w:szCs w:val="28"/>
        </w:rPr>
        <w:t>атив</w:t>
      </w:r>
      <w:r w:rsidRPr="00EB1F85">
        <w:rPr>
          <w:rFonts w:ascii="Times New Roman" w:hAnsi="Times New Roman" w:cs="Times New Roman"/>
          <w:sz w:val="28"/>
          <w:szCs w:val="28"/>
        </w:rPr>
        <w:t>но–правовых актов, регулирующих вопросы налогообложения;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  осуществляет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обеспечением  правильного исчисления, полного и своевременного  внесения в бюджет  налогов  и других обязательных платежей, а также  обязательных взносов и отчислений в фонды социального страхования, содействия занятости, обязательного медицинского страхования, Государственный центр по выплате пенсий, накопительные пенсионные фонды;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осуществляет проверки заявлений, сообщений и другой информации о нарушениях налогового законодательства;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 проводит среди налогоплательщиков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разъяснительную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работу по применению налогового законодательства;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проводит анализ и оценку  нарушений налогового законодательства и вносит соответствующие предложения по устранению причин и условий, способствующих налоговым преступлениям и правонарушениям;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получает, обобщает и анализирует отчеты о поступлениях налогов, а также ведет учет начисленных и уплаченных налогов в бюджет;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проводит проверки организации работы  территориальных налоговых органов по сбору налогов и других обязательных платежей в бюджет, а также е обязательных взносов и отчислений   в фонды  государственного социального страхования, содействия занятости, обязательного медицинского страхования, Государственный центр по выплате пенсий, накопительные пенсионные фонды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по результатам проверок принимает меры к устранению выявленных недостатков и нарушений;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заслушивает отчеты руководителей структурных подразделений Налогового комитета и руководителей территориальных налоговых органов;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оказывает методическую и практическую помощь  территориальным налоговым органам;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изучает и внедряет опыт работы налоговых органов;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проводит мероприятия по повышению квалификации кадров;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- осуществляет  связь 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F85">
        <w:rPr>
          <w:rFonts w:ascii="Times New Roman" w:hAnsi="Times New Roman" w:cs="Times New Roman"/>
          <w:sz w:val="28"/>
          <w:szCs w:val="28"/>
        </w:rPr>
        <w:t>налоговыми органами  иностранных государств и международными налоговыми организациями в соответствии с имеющимися соглашениями, изучает опыт организации деятельности налоговых служб зарубежных  стран и разрабатывает предложения по его практическому применению;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 в пределах своей компетенции реализует межгосударственные и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межправительственный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соглашения по вопросам налогообложения;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  разрабатывает и утверждает в установленном порядке методические и инструктивные материалы, готовит разъяснения по применению налогового законодательства;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 принимает меры по созданию информационных систем и других средств автоматизации и компьютеризации налоговых органов.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Органы налоговой службы взаимодействуют  с центральными и местными  органами исполнительной власти, правоохранительными органами, финансовыми и другими контролирующими органами, принимают меры по осуществлению совместного контроля, обеспечивают обмен информацией с учетом положений Указа о налогах  в части сохранения в тайне сведений о налогоплательщиках. Полученных на</w:t>
      </w:r>
      <w:r>
        <w:rPr>
          <w:rFonts w:ascii="Times New Roman" w:hAnsi="Times New Roman" w:cs="Times New Roman"/>
          <w:sz w:val="28"/>
          <w:szCs w:val="28"/>
        </w:rPr>
        <w:t>ло</w:t>
      </w:r>
      <w:r w:rsidRPr="00EB1F85">
        <w:rPr>
          <w:rFonts w:ascii="Times New Roman" w:hAnsi="Times New Roman" w:cs="Times New Roman"/>
          <w:sz w:val="28"/>
          <w:szCs w:val="28"/>
        </w:rPr>
        <w:t>говой службой при исполнении своих  служебных обязанностей.</w:t>
      </w:r>
    </w:p>
    <w:p w:rsidR="008E77C6" w:rsidRDefault="008E77C6" w:rsidP="008E77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7C6" w:rsidRPr="00EB1F85" w:rsidRDefault="008E77C6" w:rsidP="008E77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Структура  налоговой службы Республики Казахстан</w:t>
      </w:r>
    </w:p>
    <w:p w:rsidR="008E77C6" w:rsidRPr="00EB1F85" w:rsidRDefault="008E77C6" w:rsidP="008E77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Как уже сказано выше, </w:t>
      </w:r>
      <w:r>
        <w:rPr>
          <w:rFonts w:ascii="Times New Roman" w:hAnsi="Times New Roman" w:cs="Times New Roman"/>
          <w:sz w:val="28"/>
          <w:szCs w:val="28"/>
        </w:rPr>
        <w:t xml:space="preserve">КГД </w:t>
      </w:r>
      <w:r w:rsidRPr="00EB1F85">
        <w:rPr>
          <w:rFonts w:ascii="Times New Roman" w:hAnsi="Times New Roman" w:cs="Times New Roman"/>
          <w:sz w:val="28"/>
          <w:szCs w:val="28"/>
        </w:rPr>
        <w:t xml:space="preserve"> входит в единую систему  Министерства финансов Республики Казахстан и имеет органы с вертикальной подчиненностью, состоящие из </w:t>
      </w:r>
      <w:r>
        <w:rPr>
          <w:rFonts w:ascii="Times New Roman" w:hAnsi="Times New Roman" w:cs="Times New Roman"/>
          <w:sz w:val="28"/>
          <w:szCs w:val="28"/>
        </w:rPr>
        <w:t>департаментов государственных доходов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по областям, по районам и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районах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в городах.</w:t>
      </w:r>
    </w:p>
    <w:p w:rsidR="008E77C6" w:rsidRPr="00EB1F85" w:rsidRDefault="008E77C6" w:rsidP="008E77C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B1F85">
        <w:rPr>
          <w:sz w:val="28"/>
          <w:szCs w:val="28"/>
        </w:rPr>
        <w:t>Уполномоченный государственный орган осуществляет руководство налоговыми органами. Руководители налоговых органов назначаются на должности первым руководителем уполномоченного государственного органа.</w:t>
      </w:r>
      <w:r w:rsidRPr="00EB1F85">
        <w:rPr>
          <w:sz w:val="28"/>
          <w:szCs w:val="28"/>
        </w:rPr>
        <w:br/>
        <w:t xml:space="preserve">К налоговым органам, </w:t>
      </w:r>
      <w:proofErr w:type="gramStart"/>
      <w:r w:rsidRPr="00EB1F85">
        <w:rPr>
          <w:sz w:val="28"/>
          <w:szCs w:val="28"/>
        </w:rPr>
        <w:t xml:space="preserve">согласно  </w:t>
      </w:r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о </w:t>
      </w:r>
      <w:r w:rsidRPr="00E359F4">
        <w:rPr>
          <w:rStyle w:val="a4"/>
          <w:color w:val="222222"/>
          <w:sz w:val="28"/>
          <w:szCs w:val="28"/>
          <w:bdr w:val="none" w:sz="0" w:space="0" w:color="auto" w:frame="1"/>
        </w:rPr>
        <w:t>Комитете государственных доходов Министерства финансов Республики Казахстан</w:t>
      </w:r>
      <w:r>
        <w:rPr>
          <w:rStyle w:val="a4"/>
          <w:color w:val="222222"/>
          <w:sz w:val="28"/>
          <w:szCs w:val="28"/>
          <w:bdr w:val="none" w:sz="0" w:space="0" w:color="auto" w:frame="1"/>
        </w:rPr>
        <w:t xml:space="preserve"> (№306 от 14 июня 2016г)</w:t>
      </w:r>
      <w:r w:rsidRPr="00EB1F85">
        <w:rPr>
          <w:sz w:val="28"/>
          <w:szCs w:val="28"/>
        </w:rPr>
        <w:t xml:space="preserve"> относятся  межрегиональные</w:t>
      </w:r>
      <w:r>
        <w:rPr>
          <w:sz w:val="28"/>
          <w:szCs w:val="28"/>
        </w:rPr>
        <w:t>, областные</w:t>
      </w:r>
      <w:r w:rsidRPr="00EB1F85">
        <w:rPr>
          <w:sz w:val="28"/>
          <w:szCs w:val="28"/>
        </w:rPr>
        <w:t xml:space="preserve">, </w:t>
      </w:r>
      <w:r>
        <w:rPr>
          <w:sz w:val="28"/>
          <w:szCs w:val="28"/>
        </w:rPr>
        <w:t>городские и районные департаменты государственных доходов.</w:t>
      </w:r>
    </w:p>
    <w:p w:rsidR="008E77C6" w:rsidRPr="00EB1F85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Комитет возглавляет председатель, назначаемый на должность и освобождаемый от должности   Правительством республики по представлению Министерства финансов РК. Председатель Комитета имеет заместителя, который назначается и освобождается от должности  Министерством финансов по представлению председателя Комитета.  Председатель организует и руководит работой Комитета, несет персональную ответственность за выполнение возложенных на комитет задач и осуществление им своих функций.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8E77C6" w:rsidRDefault="008E77C6" w:rsidP="008E77C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Структура  руководства </w:t>
      </w:r>
      <w:r>
        <w:rPr>
          <w:rFonts w:ascii="Times New Roman" w:hAnsi="Times New Roman" w:cs="Times New Roman"/>
          <w:sz w:val="28"/>
          <w:szCs w:val="28"/>
        </w:rPr>
        <w:t>КГД</w:t>
      </w:r>
      <w:r w:rsidRPr="00EB1F85">
        <w:rPr>
          <w:rFonts w:ascii="Times New Roman" w:hAnsi="Times New Roman" w:cs="Times New Roman"/>
          <w:sz w:val="28"/>
          <w:szCs w:val="28"/>
        </w:rPr>
        <w:t xml:space="preserve"> Министерства финансов  Республики Казахстан  имеет следующие подразделения: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Управление по защите государственных секретов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lastRenderedPageBreak/>
        <w:t>Юридическое управление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Управление международного сотрудничества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Управление информационной безопасности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кадров и внутреннего администрирования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анализа, статистики и управления рисками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государственных услуг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информационных технологий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администрирования непроизводственных платежей, физических лиц и специальных налоговых режимов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аудита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контроля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Департамент крупных налогоплательщиков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Специализированное управление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1"/>
          <w:bdr w:val="none" w:sz="0" w:space="0" w:color="auto" w:frame="1"/>
          <w:shd w:val="clear" w:color="auto" w:fill="FFFFFF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Управление «Ситуационный центр»</w:t>
      </w:r>
    </w:p>
    <w:p w:rsidR="008E77C6" w:rsidRPr="00724A02" w:rsidRDefault="008E77C6" w:rsidP="008E77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0"/>
          <w:szCs w:val="28"/>
        </w:rPr>
      </w:pPr>
      <w:r w:rsidRPr="00724A02">
        <w:rPr>
          <w:rStyle w:val="a4"/>
          <w:rFonts w:ascii="Times New Roman" w:hAnsi="Times New Roman" w:cs="Times New Roman"/>
          <w:color w:val="222222"/>
          <w:sz w:val="28"/>
          <w:szCs w:val="21"/>
          <w:bdr w:val="none" w:sz="0" w:space="0" w:color="auto" w:frame="1"/>
          <w:shd w:val="clear" w:color="auto" w:fill="FFFFFF"/>
        </w:rPr>
        <w:t>Управление по работе с задолженностью и несостоятельными должниками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33B35"/>
    <w:multiLevelType w:val="hybridMultilevel"/>
    <w:tmpl w:val="57A25F4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C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D41E1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E77C6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36B3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7C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E77C6"/>
  </w:style>
  <w:style w:type="character" w:styleId="a4">
    <w:name w:val="Strong"/>
    <w:basedOn w:val="a0"/>
    <w:uiPriority w:val="22"/>
    <w:qFormat/>
    <w:rsid w:val="008E77C6"/>
    <w:rPr>
      <w:b/>
      <w:bCs/>
    </w:rPr>
  </w:style>
  <w:style w:type="paragraph" w:styleId="a5">
    <w:name w:val="Normal (Web)"/>
    <w:basedOn w:val="a"/>
    <w:uiPriority w:val="99"/>
    <w:unhideWhenUsed/>
    <w:rsid w:val="008E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7C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E77C6"/>
  </w:style>
  <w:style w:type="character" w:styleId="a4">
    <w:name w:val="Strong"/>
    <w:basedOn w:val="a0"/>
    <w:uiPriority w:val="22"/>
    <w:qFormat/>
    <w:rsid w:val="008E77C6"/>
    <w:rPr>
      <w:b/>
      <w:bCs/>
    </w:rPr>
  </w:style>
  <w:style w:type="paragraph" w:styleId="a5">
    <w:name w:val="Normal (Web)"/>
    <w:basedOn w:val="a"/>
    <w:uiPriority w:val="99"/>
    <w:unhideWhenUsed/>
    <w:rsid w:val="008E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2020-12-04T03:42:00Z</dcterms:created>
  <dcterms:modified xsi:type="dcterms:W3CDTF">2020-12-23T07:13:00Z</dcterms:modified>
</cp:coreProperties>
</file>